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jc w:val="both"/>
        <w:rPr>
          <w:b w:val="1"/>
          <w:sz w:val="30"/>
          <w:szCs w:val="30"/>
          <w:highlight w:val="white"/>
        </w:rPr>
      </w:pPr>
      <w:r w:rsidDel="00000000" w:rsidR="00000000" w:rsidRPr="00000000">
        <w:rPr>
          <w:b w:val="1"/>
          <w:sz w:val="30"/>
          <w:szCs w:val="30"/>
          <w:highlight w:val="white"/>
          <w:rtl w:val="0"/>
        </w:rPr>
        <w:t xml:space="preserve">SATSO Heyeti TOBB 81. Genel Kurulu'ndaydı</w:t>
      </w:r>
    </w:p>
    <w:p w:rsidR="00000000" w:rsidDel="00000000" w:rsidP="00000000" w:rsidRDefault="00000000" w:rsidRPr="00000000" w14:paraId="00000002">
      <w:pPr>
        <w:spacing w:line="276" w:lineRule="auto"/>
        <w:jc w:val="both"/>
        <w:rPr>
          <w:sz w:val="24"/>
          <w:szCs w:val="24"/>
          <w:highlight w:val="white"/>
        </w:rPr>
      </w:pPr>
      <w:r w:rsidDel="00000000" w:rsidR="00000000" w:rsidRPr="00000000">
        <w:rPr>
          <w:rtl w:val="0"/>
        </w:rPr>
      </w:r>
    </w:p>
    <w:p w:rsidR="00000000" w:rsidDel="00000000" w:rsidP="00000000" w:rsidRDefault="00000000" w:rsidRPr="00000000" w14:paraId="00000003">
      <w:pPr>
        <w:spacing w:line="276" w:lineRule="auto"/>
        <w:jc w:val="both"/>
        <w:rPr>
          <w:sz w:val="24"/>
          <w:szCs w:val="24"/>
          <w:highlight w:val="white"/>
        </w:rPr>
      </w:pPr>
      <w:r w:rsidDel="00000000" w:rsidR="00000000" w:rsidRPr="00000000">
        <w:rPr>
          <w:sz w:val="24"/>
          <w:szCs w:val="24"/>
          <w:highlight w:val="white"/>
          <w:rtl w:val="0"/>
        </w:rPr>
        <w:t xml:space="preserve">Sakarya Ticaret ve Sanayi Odası Yönetim Kurulu Başkanı A. Akgün Altuğ, Meclis Başkanı Erdem Ercan, Yönetim Kurulu Başkan Yardımcısı Gökhan Tiryaki, TOBB Delegeleri, Genç Girişimciler Kurulu Başkanı Semih Çiftçi ile Genel Sekreter Şevket Kırıcı Türkiye Odalar ve Borsalar Birliği’nin Ankara’daki 81. Genel Kurulu’na katıldı.</w:t>
      </w:r>
    </w:p>
    <w:p w:rsidR="00000000" w:rsidDel="00000000" w:rsidP="00000000" w:rsidRDefault="00000000" w:rsidRPr="00000000" w14:paraId="00000004">
      <w:pPr>
        <w:spacing w:line="276" w:lineRule="auto"/>
        <w:jc w:val="both"/>
        <w:rPr>
          <w:sz w:val="24"/>
          <w:szCs w:val="24"/>
          <w:highlight w:val="white"/>
        </w:rPr>
      </w:pPr>
      <w:r w:rsidDel="00000000" w:rsidR="00000000" w:rsidRPr="00000000">
        <w:rPr>
          <w:rtl w:val="0"/>
        </w:rPr>
      </w:r>
    </w:p>
    <w:p w:rsidR="00000000" w:rsidDel="00000000" w:rsidP="00000000" w:rsidRDefault="00000000" w:rsidRPr="00000000" w14:paraId="00000005">
      <w:pPr>
        <w:spacing w:line="276" w:lineRule="auto"/>
        <w:jc w:val="both"/>
        <w:rPr>
          <w:sz w:val="24"/>
          <w:szCs w:val="24"/>
          <w:highlight w:val="white"/>
        </w:rPr>
      </w:pPr>
      <w:r w:rsidDel="00000000" w:rsidR="00000000" w:rsidRPr="00000000">
        <w:rPr>
          <w:sz w:val="24"/>
          <w:szCs w:val="24"/>
          <w:highlight w:val="white"/>
          <w:rtl w:val="0"/>
        </w:rPr>
        <w:t xml:space="preserve">TOBB Başkanı M. Rifat Hisarcıklıoğlu’nun ev sahipliğini yaptığı, TOBB Ekonomi ve Teknoloji Üniversitesi’nde gerçekleşen Olağan Mali Genel Kurul’un divan başkanlığını İstanbul Sanayi Odası Başkanı ve TOBB Sanayi Odaları Konsey Başkanı Erdal Bahçıvan yaptı. </w:t>
      </w:r>
    </w:p>
    <w:p w:rsidR="00000000" w:rsidDel="00000000" w:rsidP="00000000" w:rsidRDefault="00000000" w:rsidRPr="00000000" w14:paraId="00000006">
      <w:pPr>
        <w:spacing w:line="276" w:lineRule="auto"/>
        <w:jc w:val="both"/>
        <w:rPr>
          <w:sz w:val="24"/>
          <w:szCs w:val="24"/>
          <w:highlight w:val="white"/>
        </w:rPr>
      </w:pPr>
      <w:r w:rsidDel="00000000" w:rsidR="00000000" w:rsidRPr="00000000">
        <w:rPr>
          <w:rtl w:val="0"/>
        </w:rPr>
      </w:r>
    </w:p>
    <w:p w:rsidR="00000000" w:rsidDel="00000000" w:rsidP="00000000" w:rsidRDefault="00000000" w:rsidRPr="00000000" w14:paraId="00000007">
      <w:pPr>
        <w:spacing w:line="276" w:lineRule="auto"/>
        <w:jc w:val="both"/>
        <w:rPr>
          <w:sz w:val="24"/>
          <w:szCs w:val="24"/>
          <w:highlight w:val="white"/>
        </w:rPr>
      </w:pPr>
      <w:r w:rsidDel="00000000" w:rsidR="00000000" w:rsidRPr="00000000">
        <w:rPr>
          <w:sz w:val="24"/>
          <w:szCs w:val="24"/>
          <w:highlight w:val="white"/>
          <w:rtl w:val="0"/>
        </w:rPr>
        <w:t xml:space="preserve">Genel kurul kapsamında olağan komisyon sunumları gerçekleştirildi. </w:t>
      </w:r>
    </w:p>
    <w:p w:rsidR="00000000" w:rsidDel="00000000" w:rsidP="00000000" w:rsidRDefault="00000000" w:rsidRPr="00000000" w14:paraId="00000008">
      <w:pPr>
        <w:spacing w:line="276" w:lineRule="auto"/>
        <w:jc w:val="both"/>
        <w:rPr>
          <w:sz w:val="24"/>
          <w:szCs w:val="24"/>
          <w:highlight w:val="white"/>
        </w:rPr>
      </w:pPr>
      <w:r w:rsidDel="00000000" w:rsidR="00000000" w:rsidRPr="00000000">
        <w:rPr>
          <w:rtl w:val="0"/>
        </w:rPr>
      </w:r>
    </w:p>
    <w:p w:rsidR="00000000" w:rsidDel="00000000" w:rsidP="00000000" w:rsidRDefault="00000000" w:rsidRPr="00000000" w14:paraId="00000009">
      <w:pPr>
        <w:spacing w:line="276" w:lineRule="auto"/>
        <w:jc w:val="both"/>
        <w:rPr>
          <w:sz w:val="24"/>
          <w:szCs w:val="24"/>
          <w:highlight w:val="white"/>
        </w:rPr>
      </w:pPr>
      <w:r w:rsidDel="00000000" w:rsidR="00000000" w:rsidRPr="00000000">
        <w:rPr>
          <w:sz w:val="24"/>
          <w:szCs w:val="24"/>
          <w:highlight w:val="white"/>
          <w:rtl w:val="0"/>
        </w:rPr>
        <w:t xml:space="preserve">TOBB Başkanı M. Rifat Hisarcıklıoğlu, Genel Kurul konuşmasında yıl boyunca gerçekleştirdikleri faaliyetlere değindi. İş dünyasının gündemini değerlendiren Başkan Hisarcıklıoğlu, yaşanan zorluklar, dünya piyasaları ve rekabet, yapay zekanın yükselişi ve üretime entegrasyonu, vize sorunu gibi başlıca konularda görüşlerini dile getirdi, gereken çalışmaların ivedilikle yürütüldüğünün altını çizdi. </w:t>
      </w:r>
    </w:p>
    <w:p w:rsidR="00000000" w:rsidDel="00000000" w:rsidP="00000000" w:rsidRDefault="00000000" w:rsidRPr="00000000" w14:paraId="0000000A">
      <w:pPr>
        <w:spacing w:line="276" w:lineRule="auto"/>
        <w:jc w:val="both"/>
        <w:rPr>
          <w:sz w:val="24"/>
          <w:szCs w:val="24"/>
          <w:highlight w:val="white"/>
        </w:rPr>
      </w:pPr>
      <w:r w:rsidDel="00000000" w:rsidR="00000000" w:rsidRPr="00000000">
        <w:rPr>
          <w:rtl w:val="0"/>
        </w:rPr>
      </w:r>
    </w:p>
    <w:p w:rsidR="00000000" w:rsidDel="00000000" w:rsidP="00000000" w:rsidRDefault="00000000" w:rsidRPr="00000000" w14:paraId="0000000B">
      <w:pPr>
        <w:spacing w:line="276" w:lineRule="auto"/>
        <w:jc w:val="both"/>
        <w:rPr>
          <w:sz w:val="24"/>
          <w:szCs w:val="24"/>
          <w:highlight w:val="white"/>
        </w:rPr>
      </w:pPr>
      <w:r w:rsidDel="00000000" w:rsidR="00000000" w:rsidRPr="00000000">
        <w:rPr>
          <w:sz w:val="24"/>
          <w:szCs w:val="24"/>
          <w:highlight w:val="white"/>
          <w:rtl w:val="0"/>
        </w:rPr>
        <w:t xml:space="preserve">Genel Kurul’u değerlendiren SATSO Yönetim Kurulu Başkanı A. Akgün Altuğ şunları dile getirdi: “İş dünyamızın çatı kuruluşu TOBB’un 81. Genel Kurulu camiamız için hayırlı olsun. Bizler de SATSO olarak kuruldaki yerimizi aldık. Başkanımız Hisarcıklıoğlu ve yönetimine gösterdikleri özverili çalışmalar için teşekkür ediyorum. Başkanımızın konuşması iş dünyamızın gündeminin bir yansımasıdır. Dünyaya yönelik değerlendirmeleri ve verdiği tavsiyeler de yerindedir. Camiamız ülkemizin en güçlü sesidir. 367 Oda/Borsanın TOBB çatısı altındaki çalışmaları da dünyada örnek bir beraberliği simgeler. Her zaman önce ülkemiz ve milletimiz diyerek çalışmaya devam edeceğiz. Birliğimiz daim olsun.” dedi. </w:t>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tr"/>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